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nione Lombard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Cremona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